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00" w:rsidRDefault="001E4800" w:rsidP="00917821">
      <w:pPr>
        <w:rPr>
          <w:b/>
        </w:rPr>
      </w:pPr>
    </w:p>
    <w:p w:rsidR="001E4800" w:rsidRDefault="001E4800" w:rsidP="00917821">
      <w:pPr>
        <w:rPr>
          <w:b/>
        </w:rPr>
      </w:pPr>
      <w:r>
        <w:rPr>
          <w:noProof/>
          <w:lang w:eastAsia="en-GB"/>
        </w:rPr>
        <mc:AlternateContent>
          <mc:Choice Requires="wps">
            <w:drawing>
              <wp:anchor distT="0" distB="0" distL="114300" distR="114300" simplePos="0" relativeHeight="251659264" behindDoc="0" locked="0" layoutInCell="1" allowOverlap="1" wp14:anchorId="120639E1" wp14:editId="13E7308D">
                <wp:simplePos x="0" y="0"/>
                <wp:positionH relativeFrom="column">
                  <wp:posOffset>-37796</wp:posOffset>
                </wp:positionH>
                <wp:positionV relativeFrom="paragraph">
                  <wp:posOffset>221615</wp:posOffset>
                </wp:positionV>
                <wp:extent cx="2162175" cy="514350"/>
                <wp:effectExtent l="0" t="0" r="9525" b="0"/>
                <wp:wrapNone/>
                <wp:docPr id="8" name="object 8"/>
                <wp:cNvGraphicFramePr/>
                <a:graphic xmlns:a="http://schemas.openxmlformats.org/drawingml/2006/main">
                  <a:graphicData uri="http://schemas.microsoft.com/office/word/2010/wordprocessingShape">
                    <wps:wsp>
                      <wps:cNvSpPr/>
                      <wps:spPr>
                        <a:xfrm>
                          <a:off x="0" y="0"/>
                          <a:ext cx="2162175" cy="514350"/>
                        </a:xfrm>
                        <a:prstGeom prst="rect">
                          <a:avLst/>
                        </a:prstGeom>
                        <a:blipFill>
                          <a:blip r:embed="rId6" cstate="print"/>
                          <a:stretch>
                            <a:fillRect/>
                          </a:stretch>
                        </a:blipFill>
                      </wps:spPr>
                      <wps:bodyPr wrap="square" lIns="0" tIns="0" rIns="0" bIns="0" rtlCol="0"/>
                    </wps:wsp>
                  </a:graphicData>
                </a:graphic>
              </wp:anchor>
            </w:drawing>
          </mc:Choice>
          <mc:Fallback>
            <w:pict>
              <v:rect id="object 8" o:spid="_x0000_s1026" style="position:absolute;margin-left:-3pt;margin-top:17.45pt;width:170.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TdQufSAQAAqAMAAA4AAABkcnMvZTJvRG9jLnhtbKyT247TMBCG75F4B8v3&#10;NE2hyypquhdUi1ZCsGKXB3CccWPkE2O3ad+esdMDgouVVtw444wz88/nP6u7gzVsDxi1dy2vZ3PO&#10;wEnfa7dt+Y/n+3e3nMUkXC+Md9DyI0R+t377ZjWGBhZ+8KYHZFTExWYMLR9SCk1VRTmAFXHmAzhK&#10;Ko9WJNritupRjFTdmmoxn99Uo8c+oJcQI73dTEm+LvWVApm+KRUhMdNy0pbKimXt8lqtV6LZogiD&#10;licZ4hUqrNCOml5KbUQSbIf6n1JWS/TRqzST3lZeKS2hzEDT1PO/pnkaRIAyC8GJ4YIp/r+y8uv+&#10;EZnuW04X5YSlK/LdT8LGbjObMcSGjjyFRzztIoV50INCm580AjsUnscLTzgkJunlor5Z1B+XnEnK&#10;LesP75cFeHX9OmBMn8FbloOWIzUuGMX+S0zUkY6ej+RmndHhXhtzjk9E6D5f9s3EeuPlzoJLk3kQ&#10;jEjk3DjoEDnDBmwHxAIf+ppUk3ETAQmoXZqcEhNCkkPur0jHd9I7qbwkSPFVZZX5TcRy1Pn+SLRH&#10;slvL46+dQODMPDi6z+zNc4DnoDsHmMwnXxycu+VSZIdC52Td7Lc/9+XU9Qdb/wY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6Hrbr3wAAAAkBAAAPAAAAZHJzL2Rvd25yZXYueG1sTI/B&#10;TsMwEETvSPyDtUjcWqekrWiIUyEkxBVakOjNjZck1F5HtpsEvp7lBMfRjGbelNvJWTFgiJ0nBYt5&#10;BgKp9qajRsHr/nF2CyImTUZbT6jgCyNsq8uLUhfGj/SCwy41gksoFlpBm1JfSBnrFp2Oc98jsffh&#10;g9OJZWikCXrkcmflTZatpdMd8UKre3xosT7tzk7BU3h/fsvG4WCnvT/4Zvw81d23UtdX0/0diIRT&#10;+gvDLz6jQ8VMR38mE4VVMFvzlaQgX25AsJ/nyxWIIwcXqw3IqpT/H1Q/AAAA//8DAFBLAwQKAAAA&#10;AAAAACEAIyk72UI0AABCNAAAFAAAAGRycy9tZWRpYS9pbWFnZTEuanBn/9j/4AAQSkZJRgABAQEA&#10;YABgAAD/2wBDAAMCAgMCAgMDAwMEAwMEBQgFBQQEBQoHBwYIDAoMDAsKCwsNDhIQDQ4RDgsLEBYQ&#10;ERMUFRUVDA8XGBYUGBIUFRT/2wBDAQMEBAUEBQkFBQkUDQsNFBQUFBQUFBQUFBQUFBQUFBQUFBQU&#10;FBQUFBQUFBQUFBQUFBQUFBQUFBQUFBQUFBQUFBT/wAARCABwAd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gAooooAKKKQtigBuMV8&#10;h/tjftaHwAf+EC8G3RfxbeFYrm9hP/HijdFX/pq3/jtdj+2D+0xB8CfCH9naVJHL4w1RGWzh+99m&#10;T+Kd/wD2X1bFfml8N/P8VfGLwu+oTy3lxf67avdSyvveVmuE3u9e5gcFz/v6vwnNUq8vuxP2l8M6&#10;SND8O6Vpu7d9itYrf7277qBf6VrUg6UteIzpCiiikAUUUUAFFFFABRRRQAUUUUAFFFFABRRRQAUU&#10;UUAFFFFABRRRQAUUUUAFFFFABRRRQAUUUUAFFFFABRRRQAUUUUAFFFFABRRRQAUUUUAFFFFABRRR&#10;QAUUUUAFFFFABRRRQAUUUUAFFFZXiDxDpnhXRb3V9YvYdN0qyiae5vLh9kUSL1ZmoAfq+tWXh/S7&#10;vUtRu4bHT7WJpp7m4YJHEi/eZmPSvjsftWf8LNvta+JCSTaX8F/BkzRafuJil8T6t92Ln/ngmd2z&#10;+9tdvufL8z/HT9pDxT+378aNH+EXw8afSvAdxd4lm27WvIl+/dT/APTJV+dU/wDZvuUP2mfH2ky3&#10;2j/DTwWfK8AeC4/sFmiN/wAfU6/LLO399mbd8/8Av/367sFhvrFXlMas+SJ5p8R/iLq/xT8aan4n&#10;16fztQv5d3+xEv8ABEv+ylXfgtcrbfF/wVK/3F1qy/8ARqUnwh+FWr/GPx7pvhjRlxLdNvnuNvyQ&#10;RL9+VqsfEnw7H8KvjLrmk6e0jxaFq7RWrS/fZYm+R2r7S8F+4gcHvfGftmOlLWX4f1m38RaFpuqW&#10;rK9vf20V1Gy/3HXcv861K/PmrHqhRRRSAKK/Lf8AaP8A+Cl/xV+E3x28Z+D9G0zwzPpWjXzWsD3l&#10;jcPKy/7TLKtec/8AD3b41f8AQK8H/wDguuP/AJIoA/Y6ivxx/wCHu3xq/wCgV4P/APBdcf8AyRR/&#10;w92+NX/QK8H/APguuP8A5IoA/Y6ivzj/AGLP+CgvxJ/aH+PeleDfEuneHrbSrq1up3bTrOWKXdFF&#10;vX5nleuc/ac/4KI/GT4CfHLxT4KttN8L3Gn6bMhs5rixnZ5YJEWSJmYXHzfK3agD9P6K/HH/AIe7&#10;fGr/AKBXg/8A8F1x/wDJFfpZ+yl8Y5/j58BvC3jW/S2i1O/idL2K1G2JZ45WR9q7mxyu7r/EKAPY&#10;qKK/O79tr/gob41+APxvl8FeCrPQr21s7G3e8fVbWWV/tEu5tq7JU+XY0VAH6I0V+OP/AA92+NX/&#10;AECvB/8A4Lrj/wCSK/Vv4Q+O4Pih8MfDHi2Dbs1nToL0qv3VZ0G5fwbcKAOzoor8wf2n/wDgpt8Q&#10;vhf8dvFvhHwfYeG7rRdGufsSS6jbSyytKir5vzJKn8e9aAP0+or8cf8Ah7t8av8AoFeD/wDwXXH/&#10;AMkV+lv7Kvj7xX8VfgT4Y8Y+M4LK21rWoWu/J06BoYlgZ28r5WZjymG6/wAQoA9horK8Ra/ZeFfD&#10;+p6zqDiGz062lup3/uoi7m/QV+RFz/wV2+Mj3ErQaP4Qji3/ACo1jcM6r/4EUAfsZRX47Wf/AAV2&#10;+MKXlu11ovhJ7TzU81IrG4V3X+Pb/pFfrvomtWniPRNP1WwkE9lfwJcwSf3kZdyn8jQBpUUV+Ufx&#10;n/4KqfEbwp8W/Fuj+E9O8M3Ph7TdRnsrOW7tJppZVifbvZllX722gD9XKK/HH/h7t8av+gV4P/8A&#10;Bdcf/JFfp9+zb8WD8cPgf4P8ayCFLrVLFXvIoD8iXK/LKq/7O9XoA9QooooAKKKKACiiigAooooA&#10;KKKKACiiigAooooAKKKKACuf1nxz4d8O3K22r+INL0q7Zd6xXt5FC+3+9tZunvXQV+OP/BXf/k6D&#10;R/8AsVrX/wBKLqgD9Yv+Fr+B/wDocfD/AP4NIP8A4quhs7yDUbWG5tpo7i3lTfHLE+9WX+8rV/M/&#10;X9EH7NP/ACbx8NP+xdsP/SdKAPS6KKKACiiigAoormvHXjrQ/hz4W1DxD4k1OHSdGsI/MnurlsKo&#10;5/76b/ZoAteLfFukeA/Dl/r2vahBpej2ETS3N3cNtSJPWvxd/bY/bj1b9pbW5NA0Jp9H+HtnMTBa&#10;btkt+6/8tZ//AGVP4azP2z/21db/AGn/ABGdPsfP0jwHYy7rHTd3z3Df895/9r/Y/gryH4CfCu7+&#10;Nnxf8L+DLPcn9qXixTyp/wAsrf78r/8AAER6sD63/Z/0Mfsy/sp6l8RZ18nx18Q92l6Hv+/a6cn+&#10;tlX/AHv/AI1XhHzO3y/O7V7l+2F4+tPFPxZl0HRlWHwx4SgXQ9Mt4vuIsXyvt/4En/jiV1H7B3wO&#10;T4pfFT+3tTg87w/4c2XTI6/JLdf8sl/9n/4B/t19jhIxwOF9tM82p+9qcp9h/sX/ALPSfBn4dx6j&#10;qUO3xXrSJPeh1G+3j6pB9QOW/wBr/dr4h/bo8Nt4b/aU8StsxDqKwX8Tf3t0Sb//AB5Hr9bB0r4S&#10;/wCCmvw2afTvDHjq1j3+QzaXeFOyv80Tf+hr/wADWvIwGJlLGc0vtHTUj+7seufsF/E5fiB8CtP0&#10;2eUNqfh1v7MmX1jX/VN/3x8v/AK+km6V+R/7FnxqX4NfGC0XUJ/J0DW1Wwvt7/JF837qX/gLf+Ou&#10;9freDkVy5jQ9jXf94ulLniPooorzDY/Ab9uH/k7f4of9hhv/AEFa8Nr3L9uH/k7f4of9hhv/AEFa&#10;8NqwNu28DeJby3ing8PapNbyrvWWKzldGX/vipf+Fe+Kv+ha1n/wBl/+Ir98f2TP+TZfhd/2Ltl/&#10;6KWvWqAPxe/4JmeD9e0b9rPQrm/0bUdPt10++Tzrm1eJP9Q38TLXo/8AwWH+Gv8AZvjrwX45gj2R&#10;anZtpVyydfMifcn/AI7Kf++K/Vqvlf8A4KT/AA1/4WN+yp4kngi83UPD0sWtQD/ZibbN/wCQnlqA&#10;Pw8r9Yf+CPPj8ap8L/GXg+WUPLpGprfwL/0ynTb/AOhxN/31X5PV9lf8Ep/H/wDwiX7T6aLJJtt/&#10;EemT2X/bVP3qf+in/wC+6sD9nJZ1t4mkkYIiruZm7V/Oz+0B8QW+K3xt8a+LGbcmqanPLF/1y37I&#10;v/HESv2+/bH+Ii/Cv9mbx/rySCG7GmS2dq3/AE3n/dJ/48+7/gNfgDQAV+zH/BKb4kf8Jh+zR/YE&#10;7iS78NalLZbf+mEn71G/77eVf+AV+M9fen/BIT4j/wBhfGjxH4Qnk22/iDTPtESf9PEDbv8A0B5f&#10;++KAP1f8Ua/aeE/DOq65fNttdNtJb2dh2SNC7fotfzg+LfENz4w8Uaxrl82+71G8lvZX/wBqV99f&#10;tz/wUZ+IP/Cv/wBkzxeIn2XWt+VosX+157/vf/ISy1+GNAGx4M8K3njnxfonhzTl33ur30VlB/vy&#10;uiJ/6HX9HXhfw7ZeEPDWlaJp6+XZabaxWsC/7CLtWvxl/wCCYXw0/wCE+/ak0rU54t9l4ZtZdVl/&#10;66/6qL/x993/AACv2zqAPlb/AIKT/E0fDz9lXxJBDKFvPEEsWix/7snzS/8AkJH/AO+q/D2v0Q/4&#10;LC/Er+0fHfgnwLDL+60uzl1S5Vf+es77E/75SJ/++6/O+rAK/cj/AIJvfEwfEn9lXwzHLIJL7w+X&#10;0Wb/AHYv9V/5CZK/Dev0R/4I8fEz+zvHPjXwFPL+61Szi1S1Vu0sDbH/AO+klT/v1QB+if7Q3xJT&#10;4SfBLxl4vZlSXS9NllgDH707LtiX/vtlr+d6aZppXlkZndm3u7/x1+uH/BXf4nf8I38E/D3g6CQJ&#10;d+I9U8yVP71vbrub/wAivF/3zX5GUAFfrH/wR/8AiV/bHww8WeCJ5B5uiX6XtsmOsU6/N/4/E3/f&#10;Vfk5X1l/wTG+Jf8AwgP7U2kWM8pSy8S2sukS7vu72/exf+PRIn/A6AP25oooqACivmD9oz/goF8M&#10;f2eb250W4uLnxN4oi4k0nSNrfZ2/6ayt8if7o3P/ALNfK19/wWY1QXbC0+F1mtru+U3Gsszlfwio&#10;A/UiiviH4Df8FTfh58VdYtdD8U6bc+A9Vum2RT3Nwk9i7/3fO+Up/wACXb/tV3/7R37fPgf9mTxv&#10;a+GPEOh67ql1dWKX6TaTFA8exnZf45U/uUAfT9FfB0P/AAWC+FM0qRL4T8X72bZ/qLX/AOSK+4W1&#10;aJdF/tLY3k+R9o2/xbdu6gDQor4Of/gsL8KUd1/4RPxh8v8A0wtf/kivS/2d/wDgoN4G/aV+If8A&#10;wh/h7QfEGnX/ANjkvfN1OKBYtibM/clf+/QB9TUV81/tFft4fDP9nK9k0nVLm517xMq7zo2kqrvE&#10;P4fNdmCxf+hf7NeC/D3/AIKzwfEL4j+G/Clr8M54DrWp2+mxXDawrMvmyom/Z5X+3/eoA/Q6iszW&#10;tcsPDek3ep6neQ2OnWcTTT3Vw2yOJF+8zN2r4a+LP/BXL4feEdSn0/wZ4e1Dxu8Tbftssn2G0c/7&#10;DMru3/fK0AffFFflkn/BZfXftG5vhbYNF02JrD7v++vKr0zwD/wV/wDh7rk8UHizwprnhgt/y82r&#10;pewp/vfcf8lagD9Aa/HH/grv/wAnQaP/ANita/8ApRdV+qvwr+MPg340+HTrPgrxDa6/YI2yR7c/&#10;PE/910bDK3+8K/Kr/grv/wAnQaP/ANita/8ApRdUAfEVf0Qfs0/8m8fDT/sXbD/0nSv536/dzwp8&#10;efBfwA/ZS+HGu+NNXXTbdtAskggVd89y/kJ8kSdWNWB9H0V+ZvjH/gsrbw3zxeF/hrLcWX8Nzq2p&#10;+U7f9sokfb/31V3wH/wWQ0q71CKDxh8PLnTbR2+a70e/W5df+2Tqn/odQB+ktFcX8MPix4V+MnhK&#10;28TeENXg1jSpxt82I/NE3dHT7yt/smigCf4kfEbw78J/B1/4n8ValFpej2Kb5p5T970VV/iZv7or&#10;8TP2wv2yfEf7UXifylM+keCLGVv7P0fd9/8A6az/AN6T/wBA/hr7U/a4/ZF+Pv7T3i57q98R+GdN&#10;8K2DN/Zmhpd3GyJem6X9188rf3u38NflBVgFfbn/AATs0qLwH4Y+LXxmuYl3+HNJ/s3SXf8A5+p/&#10;7n/fMS/9ta+I6+/rO1/4Vx/wTt8C6bHiG98Z65Pqk/8AtRR7lX/0CGujD0/a14xIlLkieAzPLc3D&#10;yszTSytvZ3++z1+w37K/wmj+DfwX0PSZo1i1W6X7dqJP3vPl5Kf8BG1P+A1+bH7Jfw4X4ofHrwxp&#10;s8fm2FpJ/aF4p6eVF8//AI8+xf8AgVfev/BQPTNI1L9lnxbPqusXOiS6cq32nyW12bd5bpM+VF/t&#10;7ix+X/4mvazivrGic2Hh9o574+/t++Gf2f8A496J4I1e3hvNAmszLqup2U/nXGnynftRol/3U/2v&#10;mqja/tUfDj9s7xJrvwa8MWuoatp99oct8fELweXFBKrrtHlPtf5GdPm9f++q/F+8vJ9Supbm8nku&#10;buVt8sszb3Z/77vXRfDL4ieJfhb420rxJ4U1CTS9cs5cQSr/ALf8Dp/Gn+xXzsfclzxOw9o8U+HN&#10;Q8HeJNS0TVIWt9S06drWeIfwsr7a/Tn9hf48j4s/DZPD2qXO7xN4dRIZdzfPcWv/ACyl/L5W+g/v&#10;V82/tVfs++PLb4Y+HfiX4xmstU8Zsn2fxNNpNvth+Z/9Hl27F+4uyJm/3a8D+Bfxavvgp8TdH8VW&#10;LM8MDeVeW/8Az8W7ffT/AD/EiV9dUjDMsLzx+JHBH91UP2xorL0DX7LxPoWn6vpsy3NhfwJcW8q/&#10;xIy7lP5GtSvj7WO8/Ab9uH/k7f4of9hhv/QVrw2vcv24f+Tt/ih/2GG/9BWvDaoD2zw3+2t8bPB/&#10;h/T9E0X4gX9hpdhAsFrbpFFtiiX7i/crV/4b8+P3/RS9U/79Qf8AxFR+Ff2E/jl438Oabr2i+BZr&#10;zStRgS6trhL+1XzYm+dG+aWtP/h3R+0L/wBE8n/8D7X/AOO0AfYv/BMP9o34j/Gvxx43s/G/iq68&#10;Q2tjp8EttDcoi+WzS7d3yr7V9/8AifQrXxR4c1XRL5BJZajbS2U6H+JJF2N+jV8F/wDBM39mP4lf&#10;Ajxv41vfHXhqTQbW/wBPt4bV3uYpvMdZdzfcdq/QuoA/mx8f+ErnwH438QeGr5dl3pN9cWUv+9E+&#10;2tv4HeOG+GXxh8FeKVbYmk6ta3Uv+3Esqb0/74319Cf8FRfhp/wgf7UN/qsEeyy8T2cWqrt+75v+&#10;ql/8ei3/APA6+Q6sD9WP+CvvxMWy+GPgrwfaTnOs376lKq/xxRJ8n/j0v/jtflPXuH7Vfxyb436z&#10;4En8/wA5ND8Kadpsv/Xwqb5X/wB7e/8A45XmPw78G3PxE8feHfDFkrNdazqMFhFt/g810Xf/AOP0&#10;AN8Z+CdV8B39lZ6rB5Mt7p1rqUX+1FPEkqf+h12H7MPxE/4VT+0F4C8TvL5NvZ6rAl0//Tuz+VL/&#10;AOOO9fXn/BW/4OweE9W+HHijTLbydP8A7M/4R5wv3U8j54v/ABxn/wC+K/POgD9NP+CxvxE3J8Pf&#10;BMEnDefrNyn/AJCi/wDatfmXXsH7UXxpl+OvxB0rXGnab7LoGnafvf8A56rbo8v/AJFeWvH/AL/3&#10;aAP1m/4I/wDw1/sT4UeLfGs8W2417UUs4Gbr9nt0/wDi5X/75r9Ba8r/AGY/hoPhH8AvA3hV4/Ju&#10;rLTYmul/6bv+8l/8fdqb+0/8TP8AhUXwA8c+KUkEN3ZabKto3/Tw/wC7i/8AH3WoA/Er9r34l/8A&#10;C2v2jvHXiOOXzrKXUWtbN/8Ap3i/dJ/44m+vKtK02fW9UtNPs4vOu7qVLeJP77M+1Kqffr6C/YI+&#10;H3/Cx/2q/AtjLGJbSwuv7Unz/dgXzf8A0NUqwOa/ax+FEXwT+P8A4t8I20Wyys50e1/65SxI6f8A&#10;odP/AGRviO3wm/aN8BeIml8i1i1OK0uT/wBMJf3Uv/jr19U/8Fhvhx/ZXxK8GeNYIv3WsadLp87r&#10;/wA9YG3J/wCOy/8Ajlfnsj7HRl++tAH2L/wVP+I7eNf2nbjRYpd9l4ZsIrBU/wCmr/vZf/Q1X/gN&#10;fK/gPwrc+OfG+heHLNd93q99b2UX+9K6LTfG3jDU/H/i3VfEetT/AGnVdUumurqX+87V9I/8EzPh&#10;v/wn/wC1bod1LHutPDlvLrEuPu7l+WL/AMelT/vigDyv9q74aQfCL9onx14XtIPs2n2Wos9nD/cg&#10;l/exJ/3y6V5/4M8T3ngnxboniGxbZfaXeRXsT/7cT7q+1/8Agrx4A/sD46eH/FMUeyLX9J2O/wDe&#10;lgba3/jjxV8IUAf0o+E/Etp4x8LaPr9g4ax1SzivYH9UlRXX9Gr5p/4KHftN3X7OvwfEOgT+T4v8&#10;RyNY2Mqn5rWPb+9uPquVVf8AacU3/gmZ8Sh8Qv2V9Esp5PMvvDk8ujy/7ifPF/5CdF/4DXxP/wAF&#10;cvFU+q/tF6PozM32fSdDi2oP70ruzf8AslQB8R3NzPeXUs88rTXEru8ssrbnZ2/jetDw34V1nxnq&#10;8WmaDpF9reoS/dtNPga4mb/gC1lV+6H7BX7P+i/Bj4BeGbxLGL/hJfENjFqup3zpmVzKodIt391F&#10;ZV2+1WB+Onir9nL4peBtJfVde8AeItK09fvXdxp0vlL/AL77PlrC8c/EjXviLb+H1168a/l0PTl0&#10;q1uJfv8A2dXd0R3/AItm/b/uolf0eTwx3MTRyqskTrtZGXcrCvxL/wCCkvwG0j4HfHoS+H7RbHQ/&#10;EVn/AGlBaRL8sEu5llVf9nd8/wDwOgD5VsP+Py3/AOuqV/SDL/yTxv8AsFf+0q/m+sP+Py3/AOuq&#10;V/SDL/yTxv8AsFf+0qAP5u5v+Ph/96vWv2avjnN+z14s8QeKbJS+ttod1YadhdyJcSOio7/7i7n/&#10;AOAV5LN/x8P/AL1bHgbwfqHxC8ZaL4a0iPztS1a8isoE/wBpn20AZ+q6rd69ql3qGo3Ml5qF1K9x&#10;PcXDb3ldvvu717V+wzov/CQftbfDK2/uaqt3/wB+keX/ANkr9dv2fP2L/hv8BfDFjaWvh+w1vXhG&#10;v2vXNStUluJZMfMU3Z8pf9lcV63/AMIF4bGrWmqr4e0yPU7Ms0F8tnEJodylW2vt3L8rMPxoA/Of&#10;/gr58atVstT8L/DDTrqW20y4s/7Y1NIn2+f+9ZIkb/ZXynf/AL5r80UTe21a/SH/AIK/fCDVT4q8&#10;L/EqztZLnR2sV0e+lRNyW8qSu8Lv/v8Amsv/AAGvze+5QB9h+Ff+CV3xr8TeG7XVZR4f0d7mNZFs&#10;dQvn+0qrDPzbEdV/76ryb4x/sb/F34F273nifwjc/wBkr/zE9OdLq3X/AH3T7v8AwPbXu3wY/wCC&#10;rfxG+H+k2ekeLNJsvG9hbIsK3krNa321e7OvyN/3xur7S+Dn/BSP4N/GZodI1a8l8H6ndDyvsXiB&#10;V+zylv4fP+5/33toAu/8E1vhYPht+yv4emuIPKv/ABHLLrc+/wC9tk+WL/yEif8AfVfDv/BXf/k6&#10;DR/+xWtf/Si6r9f9MtbSysIILCOGCyjjVYIrdVWJU/h2hei1+QH/AAV3/wCToNH/AOxWtf8A0ouq&#10;APiKvWNY1X4jftUeLdK0/TNK1LxJcaXp1vpunaTp0TSpZ2sSIqf7v953/vV5PX7df8E2/hBp/wAN&#10;P2ZvD+rRW0aa14oT+1by424Zlf8A1Sf7qpt/76agD8lfiX+zB8Vvg/pK6r4v8D6pomms237a6pLE&#10;n++yu6r/AMDry+v6TPGvhHT/AB54T1jw7q0C3OmapbSWs8Tjgo67a/m7v7N7C/uLaX79vK8Tf8Bo&#10;A+x/+CWHxe1DwP8AtE2/hB7ljoniqCW3lty3yfaIkeWKX/e+V0/4HRXj/wCxLO1t+1n8LXXp/bUS&#10;/wDfXy0VAH75ah/x43H/AFzf+VfzPV/TDqH/AB43H/XN/wCVfzPVYBX6HftUwHQPhJ+z34aU5Sx8&#10;IRXDf70qQ72/8cr88a/RD9tL57f4PyL/AKp/BVht/wC+a9TLP95gY1vhPWf+CXvg9ZdR8b+KpF+a&#10;KKDTYH/3v3sv/oMVfVvx4/Zw8EftHaJYab41sZ7y3sJWntTb3LQvE7LtJ+WvI/8Agm5o62PwFurv&#10;GHvNXnc/8BVF/pX1ZNMtvE8j8Kq7mrHHy58TMdP4T+f7xZ+y34zX4n+PfDHgfw/rfjax8K6nLYSX&#10;2naczv8AKzqm9U/i+St39mj9k+f44Sahf6r430f4d6fYXiabFcaqyedPf/w26RO6fNX2p+1d+338&#10;O/HH7Pviax+H3jDVtD8aPfRW8UVvay2txKqy/O+7/nkyI/8AFu5Wvz7+Jf7RXiX4o6D4d0zULPSb&#10;B9Gna9e+0yz+z3F/dNs33Vwy/wCtl+T71cJqfu5oXhBpPhhp/g3xtq8finUbjTPsWo3cyrG1+2zb&#10;K+yvyO+O/wAJr74K/E/WPC13ueGCXzbO4f8A5bwN/qm/z/Hvrzy7/bI8c+MvjF4A8d+OrtvEx8J3&#10;UU0FlDstUdVbc/3U273/AL+yvoL4jfHbUP234vGfiWz8Fpomi+B7GKa2vEk827dZbhE8q4/hZfvS&#10;/L9zY3391evluJ9jV5ZfDIxrR5on1D/wTf8Aiy3iTwFqXgi+n33ehP59nvb5/ssrfc/4A3/oa19m&#10;AV+S/wCwh4sl8K/tI6BBuZbfVop9On/4Em9P/H0Sv1ozyayzOkqNfT7QUZc0T8CP24f+Tt/ih/2G&#10;G/8AQVrw2vcv24f+Tt/ih/2GG/8AQVrw2vNNj+hH9kz/AJNl+F3/AGLtl/6KWvWq8l/ZM/5Nl+F3&#10;/Yu2X/opa9aqACiiigD4B/4K8/DIa58IPDfjW3iDXGhaj9luG/6YT/8A2xE/76r8kq/oa/aU+HA+&#10;LXwF8deFfL3z3+mTfZlH/Pwi+bD/AORUSv56HRoZXVl2OvyMlWAyvsT/AIJY/DL/AITj9pqDXJ49&#10;9l4XsZb9v7nmv+6i/wDQ2b/gFfHdfrt/wSL+GZ8OfBLX/GM8YS68R6n5UD4+9awJtT/yK83/AHzQ&#10;B6t/wUZ+GX/Cyv2U/FRij332g7Nag/2fK/1v/kJpa/DOv6Wda0a28QaNqGmX0Yms72F7edP7yMu1&#10;h+VfznfE7wTc/Df4jeJfCt5/x8aNqM9k3+1tfbvoA5evYv2QPhr/AMLZ/aQ8BeHHi860fUUurxP+&#10;mEH72X/x1dleO1+iP/BHj4af2n448beOp4sw6XZxaVbN/wBNZX3v/wB8rEn/AH3QB+rVfn1/wWA+&#10;JX9ifCrwl4Kgk/fa9qL3k6r1+z26/wDxcqf981+gtfiT/wAFPfiV/wAJ9+1PqunQS77LwzaxaPF/&#10;11/1sv8A4/Lt/wCAVAHyVX6Of8Ecfh99s8VfEDxtPH8lnbW+lWr/AO1K3my/+iov++q/OOv23/4J&#10;j/D/AP4QX9lPQ7uWMJd+IbqfV5P91m8qL/xyJT/wKrAq/wDBUL4cf8J1+yxqWpxJ5l54avINVVl6&#10;+Xnypf8Ax2Ut/wAAr8Uq/pH+IPhC2+IPgXxD4XvebXV7Ceyl/wByVGT+tfzi63o9z4e1m90y+j8m&#10;9sp2t50/uur7HoApV+qP/BHb4cGw8G+OvG80Xz397FpVs4/uxLvl/wDHpV/75r8rq/fL9iP4d/8A&#10;Crv2X/AWkSRCG7nsE1G6X/prP+9/Teq/8BoA8R/4K3/D4+JP2etJ8SQxeZc+HtYRnf8AuwTo0T/+&#10;P+VX491/Q1+0z4BHxR/Z/wDH3hhY/OmvdJnEC/8ATZF8yL/x9Er+eWgD9Cv+CPfxM/sn4leMPAs8&#10;myLWbBdStUb/AJ6wPsdf++Zf/HK4T/grJo8tj+1Ml46fur/QrWWN/wDdd0/9krwj9lH4l/8ACov2&#10;ifAnihpfJtLfUViun/6d5f3Uv/jj1+iH/BWz4F3PjL4caD8RdKga4uPDTvb6giL832OX/lr/AMAf&#10;/wBG0AfkvX9An7IfxH074o/s5+AdXsJ45Xi0qCwu1Rv9VcQIsUqf99Ia/n7r1T4EftNfEP8AZ01K&#10;e58Fa2LS3uTm50+5TzbSf/eT+/8A7afNQB/QvX46f8FafiPpni349aP4f0+aO4fw1pnkXjK27ZcS&#10;vv2/8BXaawPF/wDwVP8Ajj4q0aWwgudC8PPKmxrrSbF0n/4C0rvtr5O1hNTmlTVdV+0vLqm+7W7u&#10;9++6+d0d97fe+ZHoAq2H/H5b/wDXVK/pBl/5J43/AGCv/aVfzfWH/H5b/wDXVK/pBl/5J43/AGCv&#10;/aVAH83c3/Hw/wDvV9Gf8E7LOK8/bK+G8Ui7kWe6l/4GtlcMn/oFfOc3/Hw/+9X0l/wTi/5PP+HX&#10;+9e/+kVxQB+61FFFQBz3iCDw94khuPC2tR2Gore2zNLpV2EfzYPuMxjb+GviL4w/8Ej/AAR4uu7m&#10;/wDAniC88GXEvzfYLiIXln/wDlXT/vpq+X/+CiPx41r/AIbHu7zwxrV3pV34QtYNNs7uxl2Osv8A&#10;rZf/AB6V0/4BXWfCv/gr3458M2cVn428L6f4wRfk+229x9guG/3vldW/74SgDyn41/8ABOX4vfBb&#10;R73W3srTxNoVmrSz3WiS+a8US8uzROiNt/77r5cr9KPiP/wWCTWvB2pab4a+Hktnqt5A8C3eoais&#10;sUG9du7ai/P/AN9LX5ru+991WB+qX/BJP4/ax4x0bxH8Ndcu5L5dEgTUNKmmbe8cDPseL/dVtjL/&#10;AL7V4V/wV3/5Og0f/sVrX/0ouq9E/wCCO3w81BvEvjrxzLGyaXHax6RBLtws0rMkr/8AfCqn/fde&#10;d/8ABXf/AJOg0f8A7Fa1/wDSi6oA+Iq/oc/ZjgW2/Z1+GkarsVPDth/6TpX88df0Qfs0/wDJvHw0&#10;/wCxdsP/AEnSgD0uv5qfFv8AyNesf9flx/6G9f0rV/NT4t/5GvWP+vy4/wDQ3oA9V/Yr/wCTr/hZ&#10;/wBh2D/0Oij9iv8A5Ov+Fn/Ydg/9DooA/ffUP+PG4/65v/Kv5nq/ph1D/jxuP+ub/wAq/meoAK/Q&#10;T9oC4Pi39m/9nbxbG3nI/h7+yJ3/AOmsGxP/AGSWvz7r76/Zyf8A4Xf+wr4t8GRf6T4g+H2p/wBt&#10;WcX8bWsu93Rf/Jj/AMcruwdT2VeMiKkeeJ9rf8E83V/2bNNVf4L+6Vv++66D9rz42eN/gL8PbXxL&#10;4N8F/wDCYiO5xqau7BbS12NmX5PmPzbK8x/4Jn+J4dR+Euv6CWU3Gm6n9o2eiSou3/x6J63v28NN&#10;+OWs+Ao9K+ElrZXOk3lpdxeIN7RC68navyRea38Seb9z5ulZ4yPLiZhT+E/KPxJ8MviZ8eL/AMR/&#10;FDSvh5e/2FrN9dag9xpNp/oVv877lV/9muQ1j4LeOtB/4SP+0PCeqWf/AAj7W6at5tq6fYGl/wBV&#10;5v8Ad3/w17/J+0B4V8N/sSeB/BUVrYeIfE/2nV0ntpbqeKXS1llfypV8pkVt/wDtbq+nfDX7X/wZ&#10;8QaH4P0zxRqdkX8eaZEfHNzMr/6LdWdrEsW/5P4nirlLPzo1L4G/EHR/+Eg+3eEdWtv+EfgiutV3&#10;2z/6BFKm+Jpf7u+rdhpvxB+DPiO00y5vNb+HUviC1iSWXzZbXzbOV/vvt+9F8m7/AIBX3Z4H/ay+&#10;GT3+vy+JdasprX4n+MNSTX0mV91hocVrLBZb/k+X5vKb/vuvEf23vjZ4M/aH8M+FPEumanaJ4g0n&#10;WNU0V9PhV0lfS/tDtZS/c+75X/jz0Adp8Io7qL9pP4bTRGe7t4tQtdPTV5pVl/tF4tiPK7puXcy7&#10;P/svv1+uNflP+yH4Q0yT44eA9L8J2yy+DLfULrWrfVhO0s10Y4tm6X/nk/yxbotq7d9fqxXo42fP&#10;7L/CY0/tH5jftGf8ExviZ8Xvjh4x8Z6Rr/hO20vWb1ruCK+ubpJkX0cJbsv/AI9Xnn/Dnz4v/wDQ&#10;0eCf/A28/wDkWv1+HSlryzY4H4I+Br/4b/CLwf4T1SS2n1DRtLgsZpbRmaJ3RArFNyq236131FFA&#10;BRRRQAV+VHxX/wCCTXxA8R/E7xPq3hjxD4Ss/D9/qE93ZwX11dJLDE77gjosDL8u7+9X6r0UAfkB&#10;/wAOfPi//wBDR4J/8Dbz/wCRa/T74EfDSL4N/B7wh4LhaORtHsI7aWWLhJZfvSuv+87O3416DRQA&#10;V+dH7YP/AATa8Y/HL44ar448Ha14b0yw1O3t2urfVp7iKY3CrsZv3cTrt2qn/j1fovRQB+P3/Dnr&#10;4wf9DR4J/wDAy8/+Ra/QD9iv9nO9/Zi+C8XhXVbixvtbnvp7++udPdnid32qu1mVG+4ifw19A0UA&#10;NfO1tv3q/Jnxl/wSl+NXjfxbrXiHUPFfgl73VL2a8n/0y8+/I5Y/8uv+1X60UUAfkB/w58+L/wD0&#10;NHgn/wADbz/5Fr9Wvh94QtfAPgTw94as9v2TSLGCwj2+kSKn/stdLRQAV+Yf7RP/AAS38efEv41+&#10;LPFnhPXvC9homs37XsdvqFxOsqO/zS/Ituy/e3fxV+nlFAH5GaH/AMEgfifBrdhJq3ibwjLpSXMb&#10;3Mdvc3TTGLd8+zNv9/bX6121rFZ28cECLFFEu1UX+FasUUANZA64Nfk147/4JH/EnVvHGv3ugeIv&#10;CNvot1qFxNYw3dzdJMlu0rMiuFt2Xdt2fxV+s9FAH5Ap/wAEffjFG29fFXgnd/1+Xn/yLX6m+CvD&#10;eor8M9E0Lxj9j1TVF0uOy1URFpbe6l8oJKfmVdyP833lHWuxooA/Lb9pP/gk7rH9tXut/CK8tLnT&#10;52aU+HNQm8mWA/3YZX+Rk/39v/Aq+X5v2Af2gIbr7P8A8Ky1J3/vJPbun/fXm7a/emigD8mv2ef+&#10;CTvizW9ZtdT+KtzbeH9Fife2jWM6z3dx/ss6fLEv/AnavXv2xf8AgnT4n+Nvjfw7d/D+88L+HPDe&#10;jaJHpNvp97JcRNEEd2+RYonG356/QeigD8g7b/gj98X4biKRvFHgkqjbsC8vP/kWv1kfS5X8LNpu&#10;5PPNn9n3/wAO7ZtrYooA/IGX/gj78X5JWf8A4SjwTy2f+Py8/wDkWvVv2UP+CbnxH+A/7QHhXxzr&#10;+u+Fb3SdKa4aeLT7q5a4fzbeWJdoeBF+86/xdq/SiigAooooA+E/2lP+CXXh34veI9W8WeEdfuPD&#10;PiPUZ3u7mC+3XVpcSt95v70X/jw/2a+MPGH/AATF+PfhWZxZ+HbHxJCn/LzpOoxfP/wGXY3/AI5X&#10;7d0UAfgpD+wN+0BNP5S/DLVN3+3Lbon/AH35te7/AAT/AOCSfj7xHqVvefEbU7Pwlo6vultLSVbq&#10;+lX+58n7pP8Af3N/uV+ulFAHIfDT4aeHfhJ4K07wt4U0+PS9EsE2RRIOW/vOzfxM396vjT9uf9gn&#10;x5+078X7HxZ4Y1rw5p2n2+jwaeYtWnuEmMqSyvu/dxOu396v5V99UUAfkB/w58+L/wD0NHgn/wAD&#10;bz/5Fr9TPhF4Tu/Afwt8JeGtRlhlvdJ0m1sp5IGZomaKJUYpu/h4rs6KACvyM1r/AIJF/F3U9Yv7&#10;yPxN4KjiuJ5ZVD3l5vG9u/8AotfrnRQB+X37Pf8AwS/+J3wn+Nng7xfq3iHwnc6Zo2pxXs8Nlc3T&#10;yui/3Q1uq7v+BUV+oNFAFe9XdaTqv3jG2Pyr+eH/AIZs+Lf/AES7xp/4Tt1/8ar+iaigD+dn/hmz&#10;4t/9Eu8af+E7df8AxqveP2MdP+Lf7Ofxu0zXLz4XeNn8OX6/2brEX/CPXrbrVv49nlfwPsav2uop&#10;gfBOm+HX/Yw/agh1Ao0Hwx8Y7rVbhv8AU2Ts25Eb+7sf/wAdZq+pv2g/h1rnxd+EuteF/DHimfwh&#10;qmoqqLqcK7/3e4b0P8WGTcPlrp/H/gDQ/ib4WvPD/iGyS+025XDRt95W/hZW/hauS+Emj+JPh3Av&#10;g7X531rTbJdmk69jLTQKMLFcD+GVB/H91v8AerrqVPbx5vtERjyn4qftZfs4D9l/4mQ+ER4lt/Ej&#10;PYxXrSxQ+S8W7f8AI6bm2fc3/e+5Xitf0Oav+zp8OPEPxBn8dap4P0vUvFNxbfZZbu7i80Muzb91&#10;vl3bPl37d23ivh3wb/wSZ/tK38fXHjXVVttSuLiVvDcWhXGLeL77o0u9Pu7mVdn+xXMWfmLXuf7O&#10;Xw0lsPiX4F17x78PNZ1v4eatcvErtZypaXXyOu/f91lR/nb5vuo9fX/wM/4JZQ+IPgdrcPxEs7jw&#10;18RLu6b+z7uK6W4S1hVE2FokbY25t+7+KvsvQfgJLp3wE8MfCq712W/0zT7WKx1G/WMRTXVvH/yy&#10;Vf4d3yp/ug/3qI8vN7wHkP8AwT9+GEtjpWpeM7rTbTSrKXzdO0OzsYtkSW/m75ZV/vb3C/N/sV9M&#10;fFnxNq/g74beItb0GxGpaxY2bz21oY3l82Rf4dqfM34V0elaTZ6Hpltp9hbx2ljbRpFBbxLtSNF+&#10;6qirxHFaVKnNU5uUn7J+e3/Dbv7Qv/RM7T/wRX//AMdo/wCG3f2hf+iZ2n/giv8A/wCO1+hNFdf1&#10;uh/z4M/Zy/mPz2/4bd/aF/6Jnaf+CK//APjtH/Dbv7Qv/RM7T/wRX/8A8dr9CaKPrdD/AJ8C9nL+&#10;Y/Pb/ht39oX/AKJnaf8Agiv/AP47R/w27+0L/wBEztP/AARX/wD8dr9CaKPrdD/nwHs5fzH57f8A&#10;Dbv7Qv8A0TO0/wDBFf8A/wAdo/4bd/aF/wCiZ2n/AIIr/wD+O1+hNFH1uh/z4D2cv5j89v8Aht39&#10;oX/omdp/4Ir/AP8AjtH/AA27+0L/ANEztP8AwRX/AP8AHa/Qmij63Q/58B7OX8x+e3/Dbv7Qv/RM&#10;7T/wRX//AMdo/wCG3f2hf+iZ2n/giv8A/wCO1+hNFH1uh/z4D2cv5j89v+G3f2hf+iZ2n/giv/8A&#10;47R/w27+0L/0TO0/8EV//wDHa/Qmij63Q/58B7OX8x+e3/Dbv7Qv/RM7T/wRX/8A8do/4bd/aF/6&#10;Jnaf+CK//wDjtfoTRR9bof8APgPZy/mPz2/4bd/aF/6Jnaf+CK//APjtH/Dbv7Qv/RM7T/wRX/8A&#10;8dr9CaKPrdD/AJ8B7OX8x+e3/Dbv7Qv/AETO0/8ABFf/APx2j/ht39oX/omdp/4Ir/8A+O1+hNFH&#10;1uh/z4D2cv5j89v+G3f2hf8Aomdp/wCCK/8A/jtH/Dbv7Qv/AETO0/8ABFf/APx2v0Joo+t0P+fA&#10;ezl/Mfnt/wANu/tC/wDRM7T/AMEV/wD/AB2j/ht39oX/AKJnaf8Agiv/AP47X6E0UfW6H/PgPZy/&#10;mPz2/wCG3f2hf+iZ2n/giv8A/wCO0f8ADbv7Qv8A0TO0/wDBFf8A/wAdr9CaKPrdD/nwHs5fzH57&#10;f8Nu/tC/9EztP/BFf/8Ax2j/AIbd/aF/6Jnaf+CK/wD/AI7X6E0UfW6H/PgPZy/mPz2/4bd/aF/6&#10;Jnaf+CK//wDjtH/Dbv7Qv/RM7T/wRX//AMdr9CaKPrdD/nwHs5fzH57f8Nu/tC/9EztP/BFf/wDx&#10;2j/ht39oX/omdp/4Ir//AOO1+hNFH1uh/wA+A9nL+Y/Pb/ht39oX/omdp/4Ir/8A+O0f8Nu/tC/9&#10;EztP/BFf/wDx2v0Joo+t0P8AnwHs5fzH57f8Nu/tC/8ARM7T/wAEV/8A/HaP+G3f2hf+iZ2n/giv&#10;/wD47X6E0UfW6H/PgPZy/mPz2/4bd/aF/wCiZ2n/AIIr/wD+O0f8Nu/tC/8ARM7T/wAEV/8A/Ha/&#10;Qmij63Q/58B7OX8x+e3/AA27+0L/ANEztP8AwRX/AP8AHaP+G3f2hf8Aomdp/wCCK/8A/jtfoTRR&#10;9bof8+A9nL+Y/Pb/AIbd/aF/6Jnaf+CK/wD/AI7R/wANu/tC/wDRM7T/AMEV/wD/AB2v0Joo+t0P&#10;+fAezl/Mfnt/w27+0L/0TO0/8EV//wDHaP8Aht39oX/omdp/4Ir/AP8AjtfoTRR9bof8+A9nL+Y/&#10;Pb/ht39oX/omdp/4Ir//AOO0f8Nu/tC/9EztP/BFf/8Ax2v0Joo+t0P+fAezl/Mfnt/w27+0L/0T&#10;O0/8EV//APHaK/Qmij63Q/58B7OX8x//2VBLAQItABQABgAIAAAAIQAZOc0qCQEAABMCAAATAAAA&#10;AAAAAAAAAAAAAAAAAABbQ29udGVudF9UeXBlc10ueG1sUEsBAi0AFAAGAAgAAAAhADj9If/WAAAA&#10;lAEAAAsAAAAAAAAAAAAAAAAAOgEAAF9yZWxzLy5yZWxzUEsBAi0AFAAGAAgAAAAhAMTdQufSAQAA&#10;qAMAAA4AAAAAAAAAAAAAAAAAOQIAAGRycy9lMm9Eb2MueG1sUEsBAi0AFAAGAAgAAAAhADedwRi6&#10;AAAAIQEAABkAAAAAAAAAAAAAAAAANwQAAGRycy9fcmVscy9lMm9Eb2MueG1sLnJlbHNQSwECLQAU&#10;AAYACAAAACEA+h62698AAAAJAQAADwAAAAAAAAAAAAAAAAAoBQAAZHJzL2Rvd25yZXYueG1sUEsB&#10;Ai0ACgAAAAAAAAAhACMpO9lCNAAAQjQAABQAAAAAAAAAAAAAAAAANAYAAGRycy9tZWRpYS9pbWFn&#10;ZTEuanBnUEsFBgAAAAAGAAYAfAEAAKg6AAAAAA==&#10;" stroked="f">
                <v:fill r:id="rId7" o:title="" recolor="t" rotate="t" type="frame"/>
                <v:textbox inset="0,0,0,0"/>
              </v:rect>
            </w:pict>
          </mc:Fallback>
        </mc:AlternateContent>
      </w:r>
    </w:p>
    <w:p w:rsidR="001E4800" w:rsidRDefault="001E4800" w:rsidP="00917821">
      <w:pPr>
        <w:rPr>
          <w:b/>
        </w:rPr>
      </w:pPr>
      <w:bookmarkStart w:id="0" w:name="_GoBack"/>
      <w:bookmarkEnd w:id="0"/>
    </w:p>
    <w:p w:rsidR="001E4800" w:rsidRDefault="001E4800" w:rsidP="00917821">
      <w:pPr>
        <w:rPr>
          <w:b/>
        </w:rPr>
      </w:pPr>
    </w:p>
    <w:p w:rsidR="00917821" w:rsidRPr="00917821" w:rsidRDefault="00917821" w:rsidP="00917821">
      <w:pPr>
        <w:rPr>
          <w:b/>
        </w:rPr>
      </w:pPr>
      <w:r w:rsidRPr="00917821">
        <w:rPr>
          <w:b/>
        </w:rPr>
        <w:t>LOTO (LOCKOUT-TAGOUT)</w:t>
      </w:r>
    </w:p>
    <w:p w:rsidR="00614A10" w:rsidRDefault="00917821" w:rsidP="00917821">
      <w:r>
        <w:t>This is the minimum LOTO requirement you are expected to carry.</w:t>
      </w:r>
    </w:p>
    <w:tbl>
      <w:tblPr>
        <w:tblStyle w:val="TableGrid"/>
        <w:tblW w:w="0" w:type="auto"/>
        <w:tblLook w:val="04A0" w:firstRow="1" w:lastRow="0" w:firstColumn="1" w:lastColumn="0" w:noHBand="0" w:noVBand="1"/>
      </w:tblPr>
      <w:tblGrid>
        <w:gridCol w:w="817"/>
        <w:gridCol w:w="5245"/>
        <w:gridCol w:w="1701"/>
        <w:gridCol w:w="1479"/>
      </w:tblGrid>
      <w:tr w:rsidR="00917821" w:rsidTr="00917821">
        <w:tc>
          <w:tcPr>
            <w:tcW w:w="817" w:type="dxa"/>
          </w:tcPr>
          <w:p w:rsidR="00917821" w:rsidRDefault="00917821" w:rsidP="00917821">
            <w:pPr>
              <w:jc w:val="center"/>
            </w:pPr>
            <w:r>
              <w:t>Item</w:t>
            </w:r>
          </w:p>
        </w:tc>
        <w:tc>
          <w:tcPr>
            <w:tcW w:w="5245" w:type="dxa"/>
          </w:tcPr>
          <w:p w:rsidR="00917821" w:rsidRDefault="00917821" w:rsidP="00917821">
            <w:pPr>
              <w:jc w:val="center"/>
            </w:pPr>
            <w:r>
              <w:t>Description</w:t>
            </w:r>
          </w:p>
        </w:tc>
        <w:tc>
          <w:tcPr>
            <w:tcW w:w="1701" w:type="dxa"/>
          </w:tcPr>
          <w:p w:rsidR="00917821" w:rsidRDefault="00917821" w:rsidP="00917821">
            <w:pPr>
              <w:jc w:val="center"/>
            </w:pPr>
            <w:r>
              <w:t>Supplier</w:t>
            </w:r>
          </w:p>
        </w:tc>
        <w:tc>
          <w:tcPr>
            <w:tcW w:w="1479" w:type="dxa"/>
          </w:tcPr>
          <w:p w:rsidR="00917821" w:rsidRDefault="00917821" w:rsidP="00917821">
            <w:pPr>
              <w:jc w:val="center"/>
            </w:pPr>
            <w:r>
              <w:t>Quantity</w:t>
            </w:r>
          </w:p>
        </w:tc>
      </w:tr>
      <w:tr w:rsidR="00917821" w:rsidTr="00917821">
        <w:tc>
          <w:tcPr>
            <w:tcW w:w="817" w:type="dxa"/>
          </w:tcPr>
          <w:p w:rsidR="00917821" w:rsidRDefault="00917821" w:rsidP="00917821">
            <w:pPr>
              <w:jc w:val="center"/>
            </w:pPr>
            <w:r>
              <w:t>1</w:t>
            </w:r>
          </w:p>
        </w:tc>
        <w:tc>
          <w:tcPr>
            <w:tcW w:w="5245" w:type="dxa"/>
          </w:tcPr>
          <w:p w:rsidR="00917821" w:rsidRDefault="00917821" w:rsidP="00917821">
            <w:r w:rsidRPr="00917821">
              <w:t>Safety Padlock – Red, keyed differently, Master 4011</w:t>
            </w:r>
          </w:p>
        </w:tc>
        <w:tc>
          <w:tcPr>
            <w:tcW w:w="1701" w:type="dxa"/>
          </w:tcPr>
          <w:p w:rsidR="00917821" w:rsidRDefault="00917821" w:rsidP="00917821">
            <w:pPr>
              <w:jc w:val="center"/>
            </w:pPr>
            <w:r w:rsidRPr="00917821">
              <w:t>FW Marsh</w:t>
            </w:r>
          </w:p>
        </w:tc>
        <w:tc>
          <w:tcPr>
            <w:tcW w:w="1479" w:type="dxa"/>
          </w:tcPr>
          <w:p w:rsidR="00917821" w:rsidRDefault="00917821" w:rsidP="00917821">
            <w:pPr>
              <w:jc w:val="center"/>
            </w:pPr>
            <w:r>
              <w:t>2</w:t>
            </w:r>
          </w:p>
        </w:tc>
      </w:tr>
      <w:tr w:rsidR="00917821" w:rsidTr="00917821">
        <w:tc>
          <w:tcPr>
            <w:tcW w:w="817" w:type="dxa"/>
          </w:tcPr>
          <w:p w:rsidR="00917821" w:rsidRDefault="00917821" w:rsidP="00917821">
            <w:pPr>
              <w:jc w:val="center"/>
            </w:pPr>
            <w:r>
              <w:t>2</w:t>
            </w:r>
          </w:p>
        </w:tc>
        <w:tc>
          <w:tcPr>
            <w:tcW w:w="5245" w:type="dxa"/>
          </w:tcPr>
          <w:p w:rsidR="00917821" w:rsidRDefault="00917821" w:rsidP="00917821">
            <w:r w:rsidRPr="00917821">
              <w:t>Safety Tag – Red</w:t>
            </w:r>
          </w:p>
        </w:tc>
        <w:tc>
          <w:tcPr>
            <w:tcW w:w="1701" w:type="dxa"/>
          </w:tcPr>
          <w:p w:rsidR="00917821" w:rsidRDefault="00917821" w:rsidP="00917821">
            <w:pPr>
              <w:jc w:val="center"/>
            </w:pPr>
            <w:r w:rsidRPr="00917821">
              <w:t>FW Marsh</w:t>
            </w:r>
          </w:p>
        </w:tc>
        <w:tc>
          <w:tcPr>
            <w:tcW w:w="1479" w:type="dxa"/>
          </w:tcPr>
          <w:p w:rsidR="00917821" w:rsidRDefault="00917821" w:rsidP="00917821">
            <w:pPr>
              <w:jc w:val="center"/>
            </w:pPr>
            <w:r>
              <w:t>4</w:t>
            </w:r>
          </w:p>
        </w:tc>
      </w:tr>
      <w:tr w:rsidR="00917821" w:rsidTr="00917821">
        <w:tc>
          <w:tcPr>
            <w:tcW w:w="817" w:type="dxa"/>
          </w:tcPr>
          <w:p w:rsidR="00917821" w:rsidRDefault="00917821" w:rsidP="00917821">
            <w:pPr>
              <w:jc w:val="center"/>
            </w:pPr>
            <w:r>
              <w:t>3</w:t>
            </w:r>
          </w:p>
        </w:tc>
        <w:tc>
          <w:tcPr>
            <w:tcW w:w="5245" w:type="dxa"/>
          </w:tcPr>
          <w:p w:rsidR="00917821" w:rsidRDefault="00917821" w:rsidP="00917821">
            <w:r w:rsidRPr="00917821">
              <w:t>Transition Tag – Yellow</w:t>
            </w:r>
          </w:p>
        </w:tc>
        <w:tc>
          <w:tcPr>
            <w:tcW w:w="1701" w:type="dxa"/>
          </w:tcPr>
          <w:p w:rsidR="00917821" w:rsidRDefault="00917821" w:rsidP="00917821">
            <w:pPr>
              <w:jc w:val="center"/>
            </w:pPr>
            <w:r w:rsidRPr="00917821">
              <w:t>FW Marsh</w:t>
            </w:r>
          </w:p>
        </w:tc>
        <w:tc>
          <w:tcPr>
            <w:tcW w:w="1479" w:type="dxa"/>
          </w:tcPr>
          <w:p w:rsidR="00917821" w:rsidRDefault="00917821" w:rsidP="00917821">
            <w:pPr>
              <w:jc w:val="center"/>
            </w:pPr>
            <w:r>
              <w:t>2</w:t>
            </w:r>
          </w:p>
        </w:tc>
      </w:tr>
      <w:tr w:rsidR="00917821" w:rsidTr="00917821">
        <w:tc>
          <w:tcPr>
            <w:tcW w:w="817" w:type="dxa"/>
          </w:tcPr>
          <w:p w:rsidR="00917821" w:rsidRDefault="00917821" w:rsidP="00917821">
            <w:pPr>
              <w:jc w:val="center"/>
            </w:pPr>
            <w:r>
              <w:t>4</w:t>
            </w:r>
          </w:p>
        </w:tc>
        <w:tc>
          <w:tcPr>
            <w:tcW w:w="5245" w:type="dxa"/>
          </w:tcPr>
          <w:p w:rsidR="00917821" w:rsidRDefault="00917821" w:rsidP="00917821">
            <w:r w:rsidRPr="00917821">
              <w:t>Safety Hasp, 1 ½”, Red, Master 421-ML</w:t>
            </w:r>
          </w:p>
        </w:tc>
        <w:tc>
          <w:tcPr>
            <w:tcW w:w="1701" w:type="dxa"/>
          </w:tcPr>
          <w:p w:rsidR="00917821" w:rsidRDefault="00917821" w:rsidP="00917821">
            <w:pPr>
              <w:jc w:val="center"/>
            </w:pPr>
            <w:r w:rsidRPr="00917821">
              <w:t>FW Marsh</w:t>
            </w:r>
          </w:p>
        </w:tc>
        <w:tc>
          <w:tcPr>
            <w:tcW w:w="1479" w:type="dxa"/>
          </w:tcPr>
          <w:p w:rsidR="00917821" w:rsidRDefault="00917821" w:rsidP="00917821">
            <w:pPr>
              <w:jc w:val="center"/>
            </w:pPr>
            <w:r>
              <w:t>1</w:t>
            </w:r>
          </w:p>
        </w:tc>
      </w:tr>
    </w:tbl>
    <w:p w:rsidR="00917821" w:rsidRDefault="00917821" w:rsidP="00917821">
      <w:pPr>
        <w:rPr>
          <w:b/>
        </w:rPr>
      </w:pPr>
    </w:p>
    <w:p w:rsidR="00917821" w:rsidRDefault="00917821" w:rsidP="00917821">
      <w:pPr>
        <w:rPr>
          <w:b/>
        </w:rPr>
      </w:pPr>
      <w:r w:rsidRPr="00917821">
        <w:rPr>
          <w:b/>
        </w:rPr>
        <w:t>Notes:</w:t>
      </w:r>
    </w:p>
    <w:p w:rsidR="00F450DD" w:rsidRDefault="00F450DD" w:rsidP="00F450DD">
      <w:pPr>
        <w:pStyle w:val="ListParagraph"/>
        <w:numPr>
          <w:ilvl w:val="0"/>
          <w:numId w:val="2"/>
        </w:numPr>
      </w:pPr>
      <w:r w:rsidRPr="00F450DD">
        <w:t>Lockout and tagout devices shall indicate the identity of the authorized individual applying the devices.</w:t>
      </w:r>
    </w:p>
    <w:p w:rsidR="00F450DD" w:rsidRDefault="00F450DD" w:rsidP="00F450DD">
      <w:pPr>
        <w:pStyle w:val="ListParagraph"/>
        <w:numPr>
          <w:ilvl w:val="0"/>
          <w:numId w:val="2"/>
        </w:numPr>
      </w:pPr>
      <w:r w:rsidRPr="00F450DD">
        <w:t>Red tags shall be affixed to every LOTO lock. Red tags will have the “Danger” header and a field for the date LOTO was applied. The red tag will indicate that the equipment is locked out and servicing and/or maintenance is actively being performed. Using a comment area on the tag can provide additional information about lockout, servicing and/or maintenance conditions. Red tags are not used as lockout devices alone.</w:t>
      </w:r>
    </w:p>
    <w:p w:rsidR="00F450DD" w:rsidRDefault="00F450DD" w:rsidP="00F450DD">
      <w:pPr>
        <w:pStyle w:val="ListParagraph"/>
        <w:numPr>
          <w:ilvl w:val="0"/>
          <w:numId w:val="2"/>
        </w:numPr>
      </w:pPr>
      <w:r w:rsidRPr="00F450DD">
        <w:t>Transition tags shall be affixed to a machine, equipment, process or circuit indicating an “out of service” or inoperable condition. A transition tag indicates that the machine, equipment, process or circuit is not operating and no service and/or maintenance activity is occurring. The header shall read “Caution” followed by “Do Not Operate”. Using a comment area on the tag can provide additional information about lockout, servicing and/or maintenance conditions. Transition tags are not used as lockout devices alone.</w:t>
      </w:r>
    </w:p>
    <w:p w:rsidR="00F450DD" w:rsidRDefault="00F450DD" w:rsidP="00F450DD">
      <w:pPr>
        <w:pStyle w:val="ListParagraph"/>
        <w:numPr>
          <w:ilvl w:val="0"/>
          <w:numId w:val="2"/>
        </w:numPr>
      </w:pPr>
      <w:r w:rsidRPr="00F450DD">
        <w:t>Except where infeasible or prohibited by local regulation, Transition Locks shall be applied along with transition tags to prevent the inadvertent start-up of the equipment/process/circuit.</w:t>
      </w:r>
    </w:p>
    <w:p w:rsidR="00F450DD" w:rsidRDefault="00F450DD" w:rsidP="00F450DD">
      <w:pPr>
        <w:pStyle w:val="ListParagraph"/>
        <w:numPr>
          <w:ilvl w:val="0"/>
          <w:numId w:val="2"/>
        </w:numPr>
      </w:pPr>
      <w:r w:rsidRPr="00F450DD">
        <w:t>"Out of service" tags may be used to indicate a long-term out-of-service condition and must be distinct in design (at least one of the following: colour, pattern, warning text, etc.) from any tags used for LOTO or Transition purposes.</w:t>
      </w:r>
    </w:p>
    <w:p w:rsidR="00F450DD" w:rsidRDefault="00F450DD" w:rsidP="00F450DD">
      <w:pPr>
        <w:pStyle w:val="ListParagraph"/>
        <w:numPr>
          <w:ilvl w:val="0"/>
          <w:numId w:val="2"/>
        </w:numPr>
      </w:pPr>
      <w:r w:rsidRPr="00F450DD">
        <w:t>Tagout devices shall be constructed and printed so that exposure to weather conditions, wet and damp locations or corrosive environments will not cause the tag to deteriorate or the message on the tag to become illegible.</w:t>
      </w:r>
    </w:p>
    <w:p w:rsidR="00F450DD" w:rsidRDefault="00F450DD" w:rsidP="00F450DD">
      <w:pPr>
        <w:pStyle w:val="ListParagraph"/>
        <w:numPr>
          <w:ilvl w:val="0"/>
          <w:numId w:val="2"/>
        </w:numPr>
      </w:pPr>
      <w:r w:rsidRPr="00F450DD">
        <w:t>Tagout devices shall warn against hazardous conditions if the machine or equipment is energized and shall include a legend such as one of the following: “Do Not Start,” or “Do Not Operate.”</w:t>
      </w:r>
    </w:p>
    <w:p w:rsidR="00F450DD" w:rsidRPr="00F450DD" w:rsidRDefault="00F450DD" w:rsidP="00F450DD">
      <w:pPr>
        <w:pStyle w:val="ListParagraph"/>
        <w:numPr>
          <w:ilvl w:val="0"/>
          <w:numId w:val="2"/>
        </w:numPr>
      </w:pPr>
      <w:r w:rsidRPr="00F450DD">
        <w:t>For customer site work, all applicable protective materials and hardware required to effect isolation of energy shall be provided by site/operation.</w:t>
      </w:r>
    </w:p>
    <w:sectPr w:rsidR="00F450DD" w:rsidRPr="00F4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155F4"/>
    <w:multiLevelType w:val="hybridMultilevel"/>
    <w:tmpl w:val="6374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52379"/>
    <w:multiLevelType w:val="hybridMultilevel"/>
    <w:tmpl w:val="19E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1"/>
    <w:rsid w:val="001E4800"/>
    <w:rsid w:val="00614A10"/>
    <w:rsid w:val="00917821"/>
    <w:rsid w:val="00EE18D0"/>
    <w:rsid w:val="00F4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Allen</dc:creator>
  <cp:lastModifiedBy>Jerry Allen</cp:lastModifiedBy>
  <cp:revision>2</cp:revision>
  <dcterms:created xsi:type="dcterms:W3CDTF">2017-06-01T14:01:00Z</dcterms:created>
  <dcterms:modified xsi:type="dcterms:W3CDTF">2017-06-02T08:28:00Z</dcterms:modified>
</cp:coreProperties>
</file>